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College-Ready Writers Program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Resources to “Routinely Teach Argument Writing”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Curated by Kathy Miller and Valorie Stokes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One Argument In-depth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KQED Do Now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(current events) http://blogs.kqed.org/education/category/do-now/</w:t>
      </w:r>
      <w:hyperlink r:id="rId5">
        <w:r w:rsidRPr="00000000" w:rsidR="00000000" w:rsidDel="00000000">
          <w:rPr>
            <w:rFonts w:cs="Times New Roman" w:hAnsi="Times New Roman" w:eastAsia="Times New Roman" w:ascii="Times New Roman"/>
            <w:b w:val="1"/>
            <w:color w:val="336699"/>
            <w:highlight w:val="white"/>
            <w:u w:val="single"/>
            <w:rtl w:val="0"/>
          </w:rPr>
          <w:t xml:space="preserve">Do Now</w:t>
        </w:r>
      </w:hyperlink>
      <w:r w:rsidRPr="00000000" w:rsidR="00000000" w:rsidDel="00000000">
        <w:rPr>
          <w:rFonts w:cs="Times New Roman" w:hAnsi="Times New Roman" w:eastAsia="Times New Roman" w:ascii="Times New Roman"/>
          <w:color w:val="4d4d4d"/>
          <w:highlight w:val="white"/>
          <w:rtl w:val="0"/>
        </w:rPr>
        <w:t xml:space="preserve"> is a weekly activity for students to engage and respond to current issues using social media tools like Twitter. Do Now aims to build civic engagement and digital literacy for young folks.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procon.org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(debate and critical thinking) </w:t>
      </w:r>
      <w:r w:rsidRPr="00000000" w:rsidR="00000000" w:rsidDel="00000000">
        <w:rPr>
          <w:rFonts w:cs="Times New Roman" w:hAnsi="Times New Roman" w:eastAsia="Times New Roman" w:ascii="Times New Roman"/>
          <w:color w:val="555555"/>
          <w:highlight w:val="white"/>
          <w:rtl w:val="0"/>
        </w:rPr>
        <w:t xml:space="preserve">Promoting </w:t>
      </w:r>
      <w:hyperlink r:id="rId6">
        <w:r w:rsidRPr="00000000" w:rsidR="00000000" w:rsidDel="00000000">
          <w:rPr>
            <w:rFonts w:cs="Times New Roman" w:hAnsi="Times New Roman" w:eastAsia="Times New Roman" w:ascii="Times New Roman"/>
            <w:color w:val="00428f"/>
            <w:highlight w:val="white"/>
            <w:u w:val="single"/>
            <w:rtl w:val="0"/>
          </w:rPr>
          <w:t xml:space="preserve">critical thinking,</w:t>
        </w:r>
      </w:hyperlink>
      <w:r w:rsidRPr="00000000" w:rsidR="00000000" w:rsidDel="00000000">
        <w:rPr>
          <w:rFonts w:cs="Times New Roman" w:hAnsi="Times New Roman" w:eastAsia="Times New Roman" w:ascii="Times New Roman"/>
          <w:color w:val="555555"/>
          <w:highlight w:val="white"/>
          <w:rtl w:val="0"/>
        </w:rPr>
        <w:t xml:space="preserve"> education, and informed citizenship by presenting controversial issues in a straightforward, nonpartisan, primarily pro-con format.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The New York Times Learning Network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</w:t>
      </w:r>
      <w:hyperlink r:id="rId7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8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http://learning.blogs.nytimes.com/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 Materials based on New York Times content.  They have many contests (We entered an editorial contest last year, and there were many argument resources.  LOVE this resource.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Frontline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9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10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http://www.pbs.org/wgbh/pages/frontline/teach/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I am a huge frontline fan. It is through PBS and is thought provoking documentaries.  The lesson plans are amazing and promote critical thinking.  A recent feature was on interrogation techniques and has students consider why someone would consider a false confession.  Generally topics are controversial and great to teach argument writing.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Room for Debate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- New York Times </w:t>
      </w:r>
      <w:hyperlink r:id="rId11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http://www.nytimes.com/roomfordebate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color w:val="555555"/>
          <w:sz w:val="24"/>
          <w:highlight w:val="white"/>
          <w:rtl w:val="0"/>
        </w:rPr>
        <w:t xml:space="preserve">Single Texts for Reading, Writing and Debate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highlight w:val="white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color w:val="555555"/>
          <w:highlight w:val="white"/>
          <w:rtl w:val="0"/>
        </w:rPr>
        <w:t xml:space="preserve">Newsela</w:t>
      </w:r>
      <w:r w:rsidRPr="00000000" w:rsidR="00000000" w:rsidDel="00000000">
        <w:rPr>
          <w:rFonts w:cs="Times New Roman" w:hAnsi="Times New Roman" w:eastAsia="Times New Roman" w:ascii="Times New Roman"/>
          <w:color w:val="555555"/>
          <w:highlight w:val="white"/>
          <w:rtl w:val="0"/>
        </w:rPr>
        <w:t xml:space="preserve"> </w:t>
      </w:r>
      <w:hyperlink r:id="rId12">
        <w:r w:rsidRPr="00000000" w:rsidR="00000000" w:rsidDel="00000000">
          <w:rPr>
            <w:rFonts w:cs="Times New Roman" w:hAnsi="Times New Roman" w:eastAsia="Times New Roman" w:ascii="Times New Roman"/>
            <w:color w:val="555555"/>
            <w:highlight w:val="white"/>
            <w:rtl w:val="0"/>
          </w:rPr>
          <w:t xml:space="preserve"> </w:t>
        </w:r>
      </w:hyperlink>
      <w:hyperlink r:id="rId13">
        <w:r w:rsidRPr="00000000" w:rsidR="00000000" w:rsidDel="00000000">
          <w:rPr>
            <w:rFonts w:cs="Times New Roman" w:hAnsi="Times New Roman" w:eastAsia="Times New Roman" w:ascii="Times New Roman"/>
            <w:color w:val="1155cc"/>
            <w:highlight w:val="white"/>
            <w:u w:val="single"/>
            <w:rtl w:val="0"/>
          </w:rPr>
          <w:t xml:space="preserve">https://newsela.com/</w:t>
        </w:r>
      </w:hyperlink>
      <w:r w:rsidRPr="00000000" w:rsidR="00000000" w:rsidDel="00000000">
        <w:rPr>
          <w:rFonts w:cs="Times New Roman" w:hAnsi="Times New Roman" w:eastAsia="Times New Roman" w:ascii="Times New Roman"/>
          <w:color w:val="555555"/>
          <w:highlight w:val="white"/>
          <w:rtl w:val="0"/>
        </w:rPr>
        <w:t xml:space="preserve">  Great current event source presented in multiple SRI levels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highlight w:val="white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color w:val="555555"/>
          <w:highlight w:val="white"/>
          <w:rtl w:val="0"/>
        </w:rPr>
        <w:t xml:space="preserve">Dogo News</w:t>
      </w:r>
      <w:hyperlink r:id="rId14">
        <w:r w:rsidRPr="00000000" w:rsidR="00000000" w:rsidDel="00000000">
          <w:rPr>
            <w:rFonts w:cs="Times New Roman" w:hAnsi="Times New Roman" w:eastAsia="Times New Roman" w:ascii="Times New Roman"/>
            <w:color w:val="555555"/>
            <w:highlight w:val="white"/>
            <w:rtl w:val="0"/>
          </w:rPr>
          <w:t xml:space="preserve"> </w:t>
        </w:r>
      </w:hyperlink>
      <w:hyperlink r:id="rId15">
        <w:r w:rsidRPr="00000000" w:rsidR="00000000" w:rsidDel="00000000">
          <w:rPr>
            <w:rFonts w:cs="Times New Roman" w:hAnsi="Times New Roman" w:eastAsia="Times New Roman" w:ascii="Times New Roman"/>
            <w:color w:val="1155cc"/>
            <w:highlight w:val="white"/>
            <w:u w:val="single"/>
            <w:rtl w:val="0"/>
          </w:rPr>
          <w:t xml:space="preserve">https://www.dogonews.com/</w:t>
        </w:r>
      </w:hyperlink>
      <w:r w:rsidRPr="00000000" w:rsidR="00000000" w:rsidDel="00000000">
        <w:rPr>
          <w:rFonts w:cs="Times New Roman" w:hAnsi="Times New Roman" w:eastAsia="Times New Roman" w:ascii="Times New Roman"/>
          <w:color w:val="555555"/>
          <w:highlight w:val="white"/>
          <w:rtl w:val="0"/>
        </w:rPr>
        <w:t xml:space="preserve"> Current event news based on grade level spans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The Learning Network - Blog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with ideas for pairing classic literature with current events. </w:t>
      </w:r>
      <w:hyperlink r:id="rId16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http://learning.blogs.nytimes.com/2013/11/22/ripped-from-the-headlines-and-applied-to-the-classics-ideas-for-pairing-fiction-and-nonfiction/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Poetry 180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17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18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http://www.loc.gov/poetry/180/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A poem a day for kids to read or listen 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Scholastic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19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20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http://www.scholastic.com/home/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Multiple archived issues and articles set up by genre and skill.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Readworks.org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Grade level and SRI texts with supporting resources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Poetry Out Loud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Wing Clips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21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22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http://www.wingclips.com/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Movie clips by topic or theme that you can download and use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Discover Magazine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23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24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http://discovermagazine.com/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Lots of science articles and news.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Kennedy Center </w:t>
      </w:r>
      <w:hyperlink r:id="rId25">
        <w:r w:rsidRPr="00000000" w:rsidR="00000000" w:rsidDel="00000000">
          <w:rPr>
            <w:rFonts w:cs="Times New Roman" w:hAnsi="Times New Roman" w:eastAsia="Times New Roman" w:ascii="Times New Roman"/>
            <w:b w:val="1"/>
            <w:rtl w:val="0"/>
          </w:rPr>
          <w:t xml:space="preserve"> </w:t>
        </w:r>
      </w:hyperlink>
      <w:hyperlink r:id="rId26">
        <w:r w:rsidRPr="00000000" w:rsidR="00000000" w:rsidDel="00000000">
          <w:rPr>
            <w:rFonts w:cs="Times New Roman" w:hAnsi="Times New Roman" w:eastAsia="Times New Roman" w:ascii="Times New Roman"/>
            <w:b w:val="1"/>
            <w:color w:val="1155cc"/>
            <w:u w:val="single"/>
            <w:rtl w:val="0"/>
          </w:rPr>
          <w:t xml:space="preserve">https://artsedge.kennedy-center.org/educators.aspx</w:t>
        </w:r>
      </w:hyperlink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Contains lessons centered around art topics-includes lesson plans, standards, video clips, sources materials, etc.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Art21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American Memory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(Library of Congress) </w:t>
      </w:r>
      <w:hyperlink r:id="rId27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28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http://memory.loc.gov/ammem/index.html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Contains historical photos, maps, primary documents, etc from American history.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PBS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29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30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http://www.pbslearningmedia.org/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Current news and culture articles, ties to common core standards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Getty Search Gateway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(historical documents)</w:t>
      </w:r>
      <w:hyperlink r:id="rId31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http://search.getty.edu/gateway/landing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(Images) </w:t>
      </w:r>
      <w:r w:rsidRPr="00000000" w:rsidR="00000000" w:rsidDel="00000000">
        <w:rPr>
          <w:rFonts w:cs="Times New Roman" w:hAnsi="Times New Roman" w:eastAsia="Times New Roman" w:ascii="Times New Roman"/>
          <w:color w:val="336699"/>
          <w:shd w:val="clear" w:fill="eeeeee"/>
          <w:rtl w:val="0"/>
        </w:rPr>
        <w:t xml:space="preserve">The Getty Search Gateway allows users to search across several of the Getty repositories, including collections databases, library catalogs, collection inventories, and archival finding aids. - See more at: http://search.getty.edu/gateway/landing#sthash.h1Zh7G6k.dpuf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b w:val="1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National Geographic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vocabulary.com/howitworks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Not one I use, but it does give articles to link to vocab.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Collections Online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– Museum of New Zealand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Common Sense Media </w:t>
      </w:r>
      <w:hyperlink r:id="rId32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33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https://www.commonsensemedia.org/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Lessons for students and teachers on using media  with an emphasis on digital citizenship.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Ted Talks</w:t>
      </w:r>
      <w:hyperlink r:id="rId34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35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http://www.ted.com/talks/browse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Short powerful talks on contemporary issues. Love these.  Depending on the paper, I have required one as a source or had students do an academic summary of one of their choosing.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Pulitzer </w:t>
      </w:r>
      <w:hyperlink r:id="rId36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http://www.pulitzer.org/bycat/Feature-Writing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Great site to have kids read nonfiction.  I use a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What does it say?  What does it mean?  Why does it matter? format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when I have kids summarize these articles.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This I Believe </w:t>
      </w:r>
      <w:hyperlink r:id="rId37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http://thisibelieve.org/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Essays from people from all walks of life decribing core values.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Ignite </w:t>
      </w:r>
      <w:hyperlink r:id="rId38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http://igniteshow.com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Five-minute presentations on a variety of topics.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Essay 5 W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39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http://essay5w.com/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Ad Council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40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http://adcouncil.org/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PSA Central </w:t>
      </w:r>
      <w:hyperlink r:id="rId41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https://www.psacentral.org/home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Cagle Political/Ed Cartoons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42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http://www.cagle.com/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Mic.com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43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http://mic.com/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Educator Sites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Harvard Writes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44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http://harvardwrites.com/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Harvard faculty talk about elements of argument writing.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The Educator’s Guide to Reddit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(blogs for educators) (do not blog, but my friends love it)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Philosophical Chairs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45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http://www.d120.org/assets/1/avid/Using_Philosophical_Chairs.pdf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a strategy similar to debate.  This shows exactly how to use it in the classroom.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Mindshift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</w:t>
      </w:r>
      <w:hyperlink r:id="rId46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47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http://blogs.kqed.org/mindshift/about/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f1f1f"/>
          <w:highlight w:val="white"/>
          <w:rtl w:val="0"/>
        </w:rPr>
        <w:t xml:space="preserve">Launched in 2010 by </w:t>
      </w:r>
      <w:hyperlink r:id="rId48">
        <w:r w:rsidRPr="00000000" w:rsidR="00000000" w:rsidDel="00000000">
          <w:rPr>
            <w:rFonts w:cs="Times New Roman" w:hAnsi="Times New Roman" w:eastAsia="Times New Roman" w:ascii="Times New Roman"/>
            <w:color w:val="336699"/>
            <w:highlight w:val="white"/>
            <w:u w:val="single"/>
            <w:rtl w:val="0"/>
          </w:rPr>
          <w:t xml:space="preserve">KQED</w:t>
        </w:r>
      </w:hyperlink>
      <w:r w:rsidRPr="00000000" w:rsidR="00000000" w:rsidDel="00000000">
        <w:rPr>
          <w:rFonts w:cs="Times New Roman" w:hAnsi="Times New Roman" w:eastAsia="Times New Roman" w:ascii="Times New Roman"/>
          <w:color w:val="1f1f1f"/>
          <w:highlight w:val="white"/>
          <w:rtl w:val="0"/>
        </w:rPr>
        <w:t xml:space="preserve"> and </w:t>
      </w:r>
      <w:hyperlink r:id="rId49">
        <w:r w:rsidRPr="00000000" w:rsidR="00000000" w:rsidDel="00000000">
          <w:rPr>
            <w:rFonts w:cs="Times New Roman" w:hAnsi="Times New Roman" w:eastAsia="Times New Roman" w:ascii="Times New Roman"/>
            <w:color w:val="336699"/>
            <w:highlight w:val="white"/>
            <w:u w:val="single"/>
            <w:rtl w:val="0"/>
          </w:rPr>
          <w:t xml:space="preserve">NPR</w:t>
        </w:r>
      </w:hyperlink>
      <w:r w:rsidRPr="00000000" w:rsidR="00000000" w:rsidDel="00000000">
        <w:rPr>
          <w:rFonts w:cs="Times New Roman" w:hAnsi="Times New Roman" w:eastAsia="Times New Roman" w:ascii="Times New Roman"/>
          <w:color w:val="1f1f1f"/>
          <w:highlight w:val="white"/>
          <w:rtl w:val="0"/>
        </w:rPr>
        <w:t xml:space="preserve">, MindShift explores the future of learning in all its dimensions, covering cultural and technology trends, innovations in education, groundbreaking research, education policy, and more.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NCTE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- ncte.org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National Writing Project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- nwp.org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Prairie Lands Writing Project -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https://plwp.missouriwestern.edu/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b w:val="1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Smarter Balanced Assessment</w:t>
      </w:r>
    </w:p>
    <w:p w:rsidP="00000000" w:rsidRPr="00000000" w:rsidR="00000000" w:rsidDel="00000000" w:rsidRDefault="00000000">
      <w:pPr>
        <w:ind w:firstLine="720"/>
        <w:contextualSpacing w:val="0"/>
      </w:pPr>
      <w:hyperlink r:id="rId50">
        <w:r w:rsidRPr="00000000" w:rsidR="00000000" w:rsidDel="00000000">
          <w:rPr>
            <w:rFonts w:cs="Times New Roman" w:hAnsi="Times New Roman" w:eastAsia="Times New Roman" w:ascii="Times New Roman"/>
            <w:b w:val="1"/>
            <w:color w:val="1155cc"/>
            <w:u w:val="single"/>
            <w:rtl w:val="0"/>
          </w:rPr>
          <w:t xml:space="preserve">http://achievethecore.org/</w:t>
        </w:r>
      </w:hyperlink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Lessons created to help teachers implement standards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readwritethink.org </w:t>
      </w:r>
      <w:hyperlink r:id="rId51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52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http://www.readwritethink.org/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Lesson plans in literacy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Edutopia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53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54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http://www.edutopia.org/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Trending topics in education and lesson plans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Learn Zillions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55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56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https://learnzillion.com/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 Lessons built around standards, also access to informational videos in the steps of reaching objectives.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b w:val="1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Writingfix.com 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I love this site because it uses picture books to teach 6 traits.  Elementary and middle school teachers will love it, especially.  There are lots of lesson ideas, handouts, etc.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rFonts w:cs="Times New Roman" w:hAnsi="Times New Roman" w:eastAsia="Times New Roman" w:ascii="Times New Roman"/>
          <w:b w:val="1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Art21  </w:t>
      </w:r>
      <w:hyperlink r:id="rId57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http://www.pbs.org/art21/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Art 21 is a site devoted to promoting visual artists and inspiring critical thinking through art.  It features videos, contemporary art, etc.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Teaching that Makes Sense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58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59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http://www.ttms.org/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Love this site for literacy resources, writing prompts, how-to on writer’s workshop, etc.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Free Tech for Teachers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</w:t>
      </w:r>
      <w:hyperlink r:id="rId60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61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http://www.freetech4teachers.com/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 QR codes, You tube guides, Wiki spaces, etc.  I don’t use this; our younger teachers love 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Avid Summary-Writing Template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62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63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http://www.hdwoodsonwarriors.org/ourpages/auto/2014/1/21/61553881/Analyzing%20and%20Summarizing%20Evidence%20Template.pdf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Love this to teach kids to write an academic summary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Explain Everything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- Tech too that uses an interactive whitboard  </w:t>
      </w:r>
      <w:hyperlink r:id="rId64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http://www.morriscooke.com/?p=134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Google Scholar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- </w:t>
      </w:r>
      <w:hyperlink r:id="rId65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http://scholar.google.com/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For research.  Much like EBSCO host, only free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ESBCO Host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- or other research database supported by your school or local library.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OWL – Purdue University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66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67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https://owl.english.purdue.edu/owl/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This is a writing lab that helps with using source material, composing introductions,  conclusions, “grammar” issues.  It has resources for both teachers and students.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NBCLearn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68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69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http://www.nbclearn.com/portal/site/learn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Educational forum from NBC news with teacher resources.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Common Core State Standards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- corestandards.org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readingandwritingproject.org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70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http://readingandwritingproject.com/resources/publications-for-teachers  /publications-lucy-calkins.html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I am a big Lucy Calkins fan. This is a site devoted to literacy, primarily in K-12 all linked to common core.  Lots of student work to examine and suggested resources which I have adapted to high school.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Jim Burke -</w:t>
      </w:r>
      <w:hyperlink r:id="rId71">
        <w:r w:rsidRPr="00000000" w:rsidR="00000000" w:rsidDel="00000000">
          <w:rPr>
            <w:rFonts w:cs="Times New Roman" w:hAnsi="Times New Roman" w:eastAsia="Times New Roman" w:ascii="Times New Roman"/>
            <w:b w:val="1"/>
            <w:rtl w:val="0"/>
          </w:rPr>
          <w:t xml:space="preserve"> </w:t>
        </w:r>
      </w:hyperlink>
      <w:hyperlink r:id="rId72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http://englishcompanion.com/resources/teaching-english/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 Burke’s high impact instructional strategies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George Hillocks -</w:t>
      </w:r>
      <w:hyperlink r:id="rId73">
        <w:r w:rsidRPr="00000000" w:rsidR="00000000" w:rsidDel="00000000">
          <w:rPr>
            <w:rFonts w:cs="Times New Roman" w:hAnsi="Times New Roman" w:eastAsia="Times New Roman" w:ascii="Times New Roman"/>
            <w:rtl w:val="0"/>
          </w:rPr>
          <w:t xml:space="preserve"> </w:t>
        </w:r>
      </w:hyperlink>
      <w:hyperlink r:id="rId74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http://www.heinemann.com/shared/onlineresources/e01396/intro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hyperlink r:id="rId75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andchapter1.pdf</w:t>
        </w:r>
      </w:hyperlink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An excerpt from his book on teaching argument if you don’t have the book handy:  explains, claim, warrant, evidence, and all the relevant argument terms and how to get there.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Harvard Exposé -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</w:t>
      </w:r>
      <w:hyperlink r:id="rId76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http://www.people.fas.harvard.edu/~expose/issues/issue_2011/index.html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Article of the Week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- </w:t>
      </w:r>
      <w:hyperlink r:id="rId77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http://www.kellygallagher.org/article-of-the-week/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; </w:t>
      </w:r>
      <w:hyperlink r:id="rId78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http://www.teachingthecore.com/article-of-the-week-assignment/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Graph of the Week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- </w:t>
      </w:r>
      <w:hyperlink r:id="rId79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http://turnersgraphoftheweek.webs.com/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b w:val="0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b w:val="0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0"/>
      <w:keepLines w:val="0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0"/>
      <w:keepLines w:val="0"/>
      <w:spacing w:lineRule="auto" w:after="200" w:before="0"/>
      <w:contextualSpacing w:val="1"/>
    </w:pPr>
    <w:rPr>
      <w:rFonts w:cs="Trebuchet MS" w:hAnsi="Trebuchet MS" w:eastAsia="Trebuchet MS" w:ascii="Trebuchet MS"/>
      <w:i w:val="0"/>
      <w:color w:val="000000"/>
      <w:sz w:val="26"/>
    </w:rPr>
  </w:style>
</w:styles>
</file>

<file path=word/_rels/document.xml.rels><?xml version="1.0" encoding="UTF-8" standalone="yes"?><Relationships xmlns="http://schemas.openxmlformats.org/package/2006/relationships"><Relationship Target="http://essay5w.com/" Type="http://schemas.openxmlformats.org/officeDocument/2006/relationships/hyperlink" TargetMode="External" Id="rId39"/><Relationship Target="http://igniteshow.com" Type="http://schemas.openxmlformats.org/officeDocument/2006/relationships/hyperlink" TargetMode="External" Id="rId38"/><Relationship Target="http://thisibelieve.org/" Type="http://schemas.openxmlformats.org/officeDocument/2006/relationships/hyperlink" TargetMode="External" Id="rId37"/><Relationship Target="http://www.pulitzer.org/bycat/Feature-Writing" Type="http://schemas.openxmlformats.org/officeDocument/2006/relationships/hyperlink" TargetMode="External" Id="rId36"/><Relationship Target="http://www.pbslearningmedia.org/" Type="http://schemas.openxmlformats.org/officeDocument/2006/relationships/hyperlink" TargetMode="External" Id="rId30"/><Relationship Target="http://search.getty.edu/gateway/landing" Type="http://schemas.openxmlformats.org/officeDocument/2006/relationships/hyperlink" TargetMode="External" Id="rId31"/><Relationship Target="http://englishcompanion.com/resources/teaching-english/" Type="http://schemas.openxmlformats.org/officeDocument/2006/relationships/hyperlink" TargetMode="External" Id="rId71"/><Relationship Target="http://www.ted.com/talks/browse" Type="http://schemas.openxmlformats.org/officeDocument/2006/relationships/hyperlink" TargetMode="External" Id="rId34"/><Relationship Target="http://readingandwritingproject.com/resources/publications-for-teachers/publications-lucy-calkins.html" Type="http://schemas.openxmlformats.org/officeDocument/2006/relationships/hyperlink" TargetMode="External" Id="rId70"/><Relationship Target="http://www.ted.com/talks/browse" Type="http://schemas.openxmlformats.org/officeDocument/2006/relationships/hyperlink" TargetMode="External" Id="rId35"/><Relationship Target="https://www.commonsensemedia.org/" Type="http://schemas.openxmlformats.org/officeDocument/2006/relationships/hyperlink" TargetMode="External" Id="rId32"/><Relationship Target="https://www.commonsensemedia.org/" Type="http://schemas.openxmlformats.org/officeDocument/2006/relationships/hyperlink" TargetMode="External" Id="rId33"/><Relationship Target="http://www.heinemann.com/shared/onlineresources/e01396/introandchapter1.pdf" Type="http://schemas.openxmlformats.org/officeDocument/2006/relationships/hyperlink" TargetMode="External" Id="rId75"/><Relationship Target="http://www.heinemann.com/shared/onlineresources/e01396/intro" Type="http://schemas.openxmlformats.org/officeDocument/2006/relationships/hyperlink" TargetMode="External" Id="rId74"/><Relationship Target="http://www.heinemann.com/shared/onlineresources/e01396/introandchapter1.pdf" Type="http://schemas.openxmlformats.org/officeDocument/2006/relationships/hyperlink" TargetMode="External" Id="rId73"/><Relationship Target="http://englishcompanion.com/resources/teaching-english/" Type="http://schemas.openxmlformats.org/officeDocument/2006/relationships/hyperlink" TargetMode="External" Id="rId72"/><Relationship Target="http://turnersgraphoftheweek.webs.com/" Type="http://schemas.openxmlformats.org/officeDocument/2006/relationships/hyperlink" TargetMode="External" Id="rId79"/><Relationship Target="http://www.teachingthecore.com/article-of-the-week-assignment/" Type="http://schemas.openxmlformats.org/officeDocument/2006/relationships/hyperlink" TargetMode="External" Id="rId78"/><Relationship Target="http://www.kellygallagher.org/article-of-the-week/" Type="http://schemas.openxmlformats.org/officeDocument/2006/relationships/hyperlink" TargetMode="External" Id="rId77"/><Relationship Target="http://www.people.fas.harvard.edu/~expose/issues/issue_2011/index.html" Type="http://schemas.openxmlformats.org/officeDocument/2006/relationships/hyperlink" TargetMode="External" Id="rId76"/><Relationship Target="http://www.kqed.org/" Type="http://schemas.openxmlformats.org/officeDocument/2006/relationships/hyperlink" TargetMode="External" Id="rId48"/><Relationship Target="http://blogs.kqed.org/mindshift/about/" Type="http://schemas.openxmlformats.org/officeDocument/2006/relationships/hyperlink" TargetMode="External" Id="rId47"/><Relationship Target="http://www.npr.org/" Type="http://schemas.openxmlformats.org/officeDocument/2006/relationships/hyperlink" TargetMode="External" Id="rId49"/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http://adcouncil.org/" Type="http://schemas.openxmlformats.org/officeDocument/2006/relationships/hyperlink" TargetMode="External" Id="rId40"/><Relationship Target="styles.xml" Type="http://schemas.openxmlformats.org/officeDocument/2006/relationships/styles" Id="rId4"/><Relationship Target="https://www.psacentral.org/home" Type="http://schemas.openxmlformats.org/officeDocument/2006/relationships/hyperlink" TargetMode="External" Id="rId41"/><Relationship Target="numbering.xml" Type="http://schemas.openxmlformats.org/officeDocument/2006/relationships/numbering" Id="rId3"/><Relationship Target="http://www.cagle.com/" Type="http://schemas.openxmlformats.org/officeDocument/2006/relationships/hyperlink" TargetMode="External" Id="rId42"/><Relationship Target="http://mic.com/" Type="http://schemas.openxmlformats.org/officeDocument/2006/relationships/hyperlink" TargetMode="External" Id="rId43"/><Relationship Target="http://harvardwrites.com/" Type="http://schemas.openxmlformats.org/officeDocument/2006/relationships/hyperlink" TargetMode="External" Id="rId44"/><Relationship Target="http://www.d120.org/assets/1/avid/Using_Philosophical_Chairs.pdf" Type="http://schemas.openxmlformats.org/officeDocument/2006/relationships/hyperlink" TargetMode="External" Id="rId45"/><Relationship Target="http://blogs.kqed.org/mindshift/about/" Type="http://schemas.openxmlformats.org/officeDocument/2006/relationships/hyperlink" TargetMode="External" Id="rId46"/><Relationship Target="http://www.pbs.org/wgbh/pages/frontline/teach/" Type="http://schemas.openxmlformats.org/officeDocument/2006/relationships/hyperlink" TargetMode="External" Id="rId9"/><Relationship Target="http://www.procon.org/view.background-resource.php?resourceID=005476" Type="http://schemas.openxmlformats.org/officeDocument/2006/relationships/hyperlink" TargetMode="External" Id="rId6"/><Relationship Target="http://www.kqed.org/donow" Type="http://schemas.openxmlformats.org/officeDocument/2006/relationships/hyperlink" TargetMode="External" Id="rId5"/><Relationship Target="http://learning.blogs.nytimes.com/" Type="http://schemas.openxmlformats.org/officeDocument/2006/relationships/hyperlink" TargetMode="External" Id="rId8"/><Relationship Target="http://learning.blogs.nytimes.com/" Type="http://schemas.openxmlformats.org/officeDocument/2006/relationships/hyperlink" TargetMode="External" Id="rId7"/><Relationship Target="http://www.ttms.org/" Type="http://schemas.openxmlformats.org/officeDocument/2006/relationships/hyperlink" TargetMode="External" Id="rId58"/><Relationship Target="http://www.ttms.org/" Type="http://schemas.openxmlformats.org/officeDocument/2006/relationships/hyperlink" TargetMode="External" Id="rId59"/><Relationship Target="http://www.scholastic.com/home/" Type="http://schemas.openxmlformats.org/officeDocument/2006/relationships/hyperlink" TargetMode="External" Id="rId19"/><Relationship Target="http://www.loc.gov/poetry/180/" Type="http://schemas.openxmlformats.org/officeDocument/2006/relationships/hyperlink" TargetMode="External" Id="rId18"/><Relationship Target="http://www.loc.gov/poetry/180/" Type="http://schemas.openxmlformats.org/officeDocument/2006/relationships/hyperlink" TargetMode="External" Id="rId17"/><Relationship Target="http://learning.blogs.nytimes.com/2013/11/22/ripped-from-the-headlines-and-applied-to-the-classics-ideas-for-pairing-fiction-and-nonfiction/" Type="http://schemas.openxmlformats.org/officeDocument/2006/relationships/hyperlink" TargetMode="External" Id="rId16"/><Relationship Target="https://www.dogonews.com/" Type="http://schemas.openxmlformats.org/officeDocument/2006/relationships/hyperlink" TargetMode="External" Id="rId15"/><Relationship Target="https://www.dogonews.com/" Type="http://schemas.openxmlformats.org/officeDocument/2006/relationships/hyperlink" TargetMode="External" Id="rId14"/><Relationship Target="https://newsela.com/" Type="http://schemas.openxmlformats.org/officeDocument/2006/relationships/hyperlink" TargetMode="External" Id="rId12"/><Relationship Target="https://newsela.com/" Type="http://schemas.openxmlformats.org/officeDocument/2006/relationships/hyperlink" TargetMode="External" Id="rId13"/><Relationship Target="http://www.pbs.org/wgbh/pages/frontline/teach/" Type="http://schemas.openxmlformats.org/officeDocument/2006/relationships/hyperlink" TargetMode="External" Id="rId10"/><Relationship Target="http://www.nytimes.com/roomfordebate" Type="http://schemas.openxmlformats.org/officeDocument/2006/relationships/hyperlink" TargetMode="External" Id="rId11"/><Relationship Target="http://www.pbs.org/art21/" Type="http://schemas.openxmlformats.org/officeDocument/2006/relationships/hyperlink" TargetMode="External" Id="rId57"/><Relationship Target="https://learnzillion.com/" Type="http://schemas.openxmlformats.org/officeDocument/2006/relationships/hyperlink" TargetMode="External" Id="rId56"/><Relationship Target="https://learnzillion.com/" Type="http://schemas.openxmlformats.org/officeDocument/2006/relationships/hyperlink" TargetMode="External" Id="rId55"/><Relationship Target="http://www.edutopia.org/" Type="http://schemas.openxmlformats.org/officeDocument/2006/relationships/hyperlink" TargetMode="External" Id="rId54"/><Relationship Target="http://www.edutopia.org/" Type="http://schemas.openxmlformats.org/officeDocument/2006/relationships/hyperlink" TargetMode="External" Id="rId53"/><Relationship Target="http://www.readwritethink.org/" Type="http://schemas.openxmlformats.org/officeDocument/2006/relationships/hyperlink" TargetMode="External" Id="rId52"/><Relationship Target="http://www.readwritethink.org/" Type="http://schemas.openxmlformats.org/officeDocument/2006/relationships/hyperlink" TargetMode="External" Id="rId51"/><Relationship Target="http://achievethecore.org/" Type="http://schemas.openxmlformats.org/officeDocument/2006/relationships/hyperlink" TargetMode="External" Id="rId50"/><Relationship Target="http://www.nbclearn.com/portal/site/learn" Type="http://schemas.openxmlformats.org/officeDocument/2006/relationships/hyperlink" TargetMode="External" Id="rId69"/><Relationship Target="http://www.pbslearningmedia.org/" Type="http://schemas.openxmlformats.org/officeDocument/2006/relationships/hyperlink" TargetMode="External" Id="rId29"/><Relationship Target="https://artsedge.kennedy-center.org/educators.aspx" Type="http://schemas.openxmlformats.org/officeDocument/2006/relationships/hyperlink" TargetMode="External" Id="rId26"/><Relationship Target="https://artsedge.kennedy-center.org/educators.aspx" Type="http://schemas.openxmlformats.org/officeDocument/2006/relationships/hyperlink" TargetMode="External" Id="rId25"/><Relationship Target="http://memory.loc.gov/ammem/index.html" Type="http://schemas.openxmlformats.org/officeDocument/2006/relationships/hyperlink" TargetMode="External" Id="rId28"/><Relationship Target="http://memory.loc.gov/ammem/index.html" Type="http://schemas.openxmlformats.org/officeDocument/2006/relationships/hyperlink" TargetMode="External" Id="rId27"/><Relationship Target="http://www.wingclips.com/" Type="http://schemas.openxmlformats.org/officeDocument/2006/relationships/hyperlink" TargetMode="External" Id="rId21"/><Relationship Target="http://www.wingclips.com/" Type="http://schemas.openxmlformats.org/officeDocument/2006/relationships/hyperlink" TargetMode="External" Id="rId22"/><Relationship Target="http://www.freetech4teachers.com/" Type="http://schemas.openxmlformats.org/officeDocument/2006/relationships/hyperlink" TargetMode="External" Id="rId60"/><Relationship Target="http://discovermagazine.com/" Type="http://schemas.openxmlformats.org/officeDocument/2006/relationships/hyperlink" TargetMode="External" Id="rId23"/><Relationship Target="http://discovermagazine.com/" Type="http://schemas.openxmlformats.org/officeDocument/2006/relationships/hyperlink" TargetMode="External" Id="rId24"/><Relationship Target="http://www.scholastic.com/home/" Type="http://schemas.openxmlformats.org/officeDocument/2006/relationships/hyperlink" TargetMode="External" Id="rId20"/><Relationship Target="https://owl.english.purdue.edu/owl/" Type="http://schemas.openxmlformats.org/officeDocument/2006/relationships/hyperlink" TargetMode="External" Id="rId66"/><Relationship Target="http://scholar.google.com/" Type="http://schemas.openxmlformats.org/officeDocument/2006/relationships/hyperlink" TargetMode="External" Id="rId65"/><Relationship Target="http://www.nbclearn.com/portal/site/learn" Type="http://schemas.openxmlformats.org/officeDocument/2006/relationships/hyperlink" TargetMode="External" Id="rId68"/><Relationship Target="https://owl.english.purdue.edu/owl/" Type="http://schemas.openxmlformats.org/officeDocument/2006/relationships/hyperlink" TargetMode="External" Id="rId67"/><Relationship Target="http://www.hdwoodsonwarriors.org/ourpages/auto/2014/1/21/61553881/Analyzing%20and%20Summarizing%20Evidence%20Template.pdf" Type="http://schemas.openxmlformats.org/officeDocument/2006/relationships/hyperlink" TargetMode="External" Id="rId62"/><Relationship Target="http://www.freetech4teachers.com/" Type="http://schemas.openxmlformats.org/officeDocument/2006/relationships/hyperlink" TargetMode="External" Id="rId61"/><Relationship Target="http://www.morriscooke.com/?p=134" Type="http://schemas.openxmlformats.org/officeDocument/2006/relationships/hyperlink" TargetMode="External" Id="rId64"/><Relationship Target="http://www.hdwoodsonwarriors.org/ourpages/auto/2014/1/21/61553881/Analyzing%20and%20Summarizing%20Evidence%20Template.pdf" Type="http://schemas.openxmlformats.org/officeDocument/2006/relationships/hyperlink" TargetMode="External" Id="rId6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List.docx</dc:title>
</cp:coreProperties>
</file>